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第13次课 深度语义理解（Transformer） 副本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在解决seq2seq问题中，使用到了attention结构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4192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Transformer与CNN的关系：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29175" cy="23431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Transformer与</w:t>
      </w:r>
      <w:r>
        <w:rPr>
          <w:rFonts w:eastAsia="等线" w:ascii="Arial" w:cs="Arial" w:hAnsi="Arial"/>
          <w:sz w:val="22"/>
          <w:shd w:fill="ffe928"/>
        </w:rPr>
        <w:t>RNN</w:t>
      </w:r>
      <w:r>
        <w:rPr>
          <w:rFonts w:eastAsia="等线" w:ascii="Arial" w:cs="Arial" w:hAnsi="Arial"/>
          <w:sz w:val="22"/>
          <w:shd w:fill="ffe928"/>
        </w:rPr>
        <w:t>的关系：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讲self-attention替代RNN，可以解决一切问题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10125" cy="21907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一、</w:t>
      </w:r>
      <w:r>
        <w:rPr>
          <w:rFonts w:eastAsia="等线" w:ascii="Arial" w:cs="Arial" w:hAnsi="Arial"/>
          <w:b w:val="true"/>
          <w:sz w:val="36"/>
        </w:rPr>
        <w:t>Attention</w:t>
      </w:r>
      <w:r>
        <w:rPr>
          <w:rFonts w:eastAsia="等线" w:ascii="Arial" w:cs="Arial" w:hAnsi="Arial"/>
          <w:b w:val="true"/>
          <w:sz w:val="36"/>
        </w:rPr>
        <w:t xml:space="preserve"> is all your need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2288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975"/>
        <w:gridCol w:w="4530"/>
      </w:tblGrid>
      <w:tr>
        <w:tc>
          <w:tcPr>
            <w:tcW w:w="3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362200" cy="204787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Key和Value是对应的，Query看做是target中的数据，计算</w:t>
            </w:r>
            <w:r>
              <w:rPr>
                <w:rFonts w:eastAsia="等线" w:ascii="Arial" w:cs="Arial" w:hAnsi="Arial"/>
                <w:sz w:val="22"/>
              </w:rPr>
              <w:t>Attention</w:t>
            </w:r>
            <w:r>
              <w:rPr>
                <w:rFonts w:eastAsia="等线" w:ascii="Arial" w:cs="Arial" w:hAnsi="Arial"/>
                <w:sz w:val="22"/>
              </w:rPr>
              <w:t>流程：</w:t>
            </w:r>
          </w:p>
          <w:p>
            <w:pPr>
              <w:numPr>
                <w:numId w:val="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计算Query和Source中各个Key的相似性，得到每个Key对应的Value的权重系数</w:t>
            </w:r>
          </w:p>
          <w:p>
            <w:pPr>
              <w:numPr>
                <w:numId w:val="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利用计算出来的权重系数对各个Value的值加权求和，就得到了</w:t>
            </w:r>
            <w:r>
              <w:rPr>
                <w:rFonts w:eastAsia="等线" w:ascii="Arial" w:cs="Arial" w:hAnsi="Arial"/>
                <w:sz w:val="22"/>
              </w:rPr>
              <w:t>Attention</w:t>
            </w:r>
            <w:r>
              <w:rPr>
                <w:rFonts w:eastAsia="等线" w:ascii="Arial" w:cs="Arial" w:hAnsi="Arial"/>
                <w:sz w:val="22"/>
              </w:rPr>
              <w:t>的结果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724150" cy="19050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e928"/>
              </w:rPr>
              <w:t>Attention</w:t>
            </w:r>
            <w:r>
              <w:rPr>
                <w:rFonts w:eastAsia="等线" w:ascii="Arial" w:cs="Arial" w:hAnsi="Arial"/>
                <w:sz w:val="22"/>
                <w:shd w:fill="ffe928"/>
              </w:rPr>
              <w:t>本质是一种对齐方法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908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5431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关于Self-Attention的另外一种形式理解：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2954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1314450" cy="10096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353050" cy="21336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457575" cy="5429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3431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2171700" cy="4762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3145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1466850" cy="52387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 xml:space="preserve">二、Multi-Headed </w:t>
      </w:r>
      <w:r>
        <w:rPr>
          <w:rFonts w:eastAsia="等线" w:ascii="Arial" w:cs="Arial" w:hAnsi="Arial"/>
          <w:b w:val="true"/>
          <w:sz w:val="36"/>
        </w:rPr>
        <w:t>Attention</w:t>
      </w:r>
      <w:r>
        <w:rPr>
          <w:rFonts w:eastAsia="等线" w:ascii="Arial" w:cs="Arial" w:hAnsi="Arial"/>
          <w:b w:val="true"/>
          <w:sz w:val="36"/>
        </w:rPr>
        <w:t>并行化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320"/>
        <w:gridCol w:w="4185"/>
      </w:tblGrid>
      <w:tr>
        <w:tc>
          <w:tcPr>
            <w:tcW w:w="4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90800" cy="2009775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57350" cy="2095500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05075" cy="466725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051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6003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9622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三、Position Encoding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0987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四、Transformer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36220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146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450"/>
        <w:gridCol w:w="5055"/>
      </w:tblGrid>
      <w:tr>
        <w:tc>
          <w:tcPr>
            <w:tcW w:w="34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38350" cy="298132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e928"/>
              </w:rPr>
              <w:t>Transformer 逐步取代 RNN、CNN 成为最主流的特征抽取器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RNN的问题：</w:t>
            </w:r>
          </w:p>
          <w:p>
            <w:pPr>
              <w:numPr>
                <w:numId w:val="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难以具备并行计算能力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CNN的问题：</w:t>
            </w:r>
          </w:p>
          <w:p>
            <w:pPr>
              <w:numPr>
                <w:numId w:val="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单层卷积无法捕获远距离特征</w:t>
            </w:r>
          </w:p>
          <w:p>
            <w:pPr>
              <w:numPr>
                <w:numId w:val="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Dilated CNN容易错失重要特征组合</w:t>
            </w:r>
          </w:p>
          <w:p>
            <w:pPr>
              <w:numPr>
                <w:numId w:val="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加深CNN参数设置不方便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34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38350" cy="1419225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最终输出结果</w:t>
            </w:r>
          </w:p>
          <w:p>
            <w:pPr>
              <w:numPr>
                <w:numId w:val="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得出最终预测结果</w:t>
            </w:r>
          </w:p>
          <w:p>
            <w:pPr>
              <w:numPr>
                <w:numId w:val="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损失函数 cross-entropy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五、Bert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Bidirectional Encoder Representations from Transformers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37172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1、Embeddings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314950" cy="165735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52412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参考：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36766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2、两阶段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00650" cy="211455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3、两大任务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 xml:space="preserve">（1）Mask LM = </w:t>
      </w:r>
      <w:r>
        <w:rPr>
          <w:rFonts w:eastAsia="等线" w:ascii="Arial" w:cs="Arial" w:hAnsi="Arial"/>
          <w:b w:val="true"/>
          <w:sz w:val="30"/>
          <w:shd w:fill="ffe928"/>
        </w:rPr>
        <w:t>MLM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7655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505"/>
      </w:tblGrid>
      <w:tr>
        <w:tc>
          <w:tcPr>
            <w:tcW w:w="8505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def </w:t>
            </w:r>
            <w:r>
              <w:rPr>
                <w:rFonts w:eastAsia="Consolas" w:ascii="Consolas" w:cs="Consolas" w:hAnsi="Consolas"/>
                <w:sz w:val="22"/>
              </w:rPr>
              <w:t>random_word(self, sentence):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tokens = sentence.split()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output_label = []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for </w:t>
            </w:r>
            <w:r>
              <w:rPr>
                <w:rFonts w:eastAsia="Consolas" w:ascii="Consolas" w:cs="Consolas" w:hAnsi="Consolas"/>
                <w:sz w:val="22"/>
              </w:rPr>
              <w:t xml:space="preserve">i, token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in </w:t>
            </w:r>
            <w:r>
              <w:rPr>
                <w:rFonts w:eastAsia="Consolas" w:ascii="Consolas" w:cs="Consolas" w:hAnsi="Consolas"/>
                <w:sz w:val="22"/>
              </w:rPr>
              <w:t>enumerate(tokens):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prob = random.random()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if </w:t>
            </w:r>
            <w:r>
              <w:rPr>
                <w:rFonts w:eastAsia="Consolas" w:ascii="Consolas" w:cs="Consolas" w:hAnsi="Consolas"/>
                <w:sz w:val="22"/>
              </w:rPr>
              <w:t>prob &lt; 0.15: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prob /= 0.15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80% randomly change token to mask token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if </w:t>
            </w:r>
            <w:r>
              <w:rPr>
                <w:rFonts w:eastAsia="Consolas" w:ascii="Consolas" w:cs="Consolas" w:hAnsi="Consolas"/>
                <w:sz w:val="22"/>
              </w:rPr>
              <w:t>prob &lt; 0.8: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tokens[i] = self.vocab.mask_index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10% randomly change token to random token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elif </w:t>
            </w:r>
            <w:r>
              <w:rPr>
                <w:rFonts w:eastAsia="Consolas" w:ascii="Consolas" w:cs="Consolas" w:hAnsi="Consolas"/>
                <w:sz w:val="22"/>
              </w:rPr>
              <w:t>prob &lt; 0.9: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tokens[i] = random.randrange(len(self.vocab))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10% randomly change token to current token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>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tokens[i] = self.vocab.stoi.get(token, self.vocab.unk_index)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output_label.append(self.vocab.stoi.get(token, self.vocab.unk_index))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>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tokens[i] = self.vocab.stoi.get(token, self.vocab.unk_index)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output_label.append(0)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return </w:t>
            </w:r>
            <w:r>
              <w:rPr>
                <w:rFonts w:eastAsia="Consolas" w:ascii="Consolas" w:cs="Consolas" w:hAnsi="Consolas"/>
                <w:sz w:val="22"/>
              </w:rPr>
              <w:t>tokens, output_label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 xml:space="preserve">（2）Next Seq Predict = </w:t>
      </w:r>
      <w:r>
        <w:rPr>
          <w:rFonts w:eastAsia="等线" w:ascii="Arial" w:cs="Arial" w:hAnsi="Arial"/>
          <w:b w:val="true"/>
          <w:sz w:val="30"/>
          <w:shd w:fill="ffe928"/>
        </w:rPr>
        <w:t>NSP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目标：预测两个句子是否应该连在一起 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[seq]:两个句子之间的连接符，[cls]:表示要做分类的向量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54305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32397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350"/>
        <w:gridCol w:w="4155"/>
      </w:tblGrid>
      <w:tr>
        <w:tc>
          <w:tcPr>
            <w:tcW w:w="850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400550" cy="2971800"/>
                  <wp:docPr id="36" name="Drawing 3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867275" cy="1466850"/>
                  <wp:docPr id="37" name="Drawing 3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415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4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MLM</w:t>
            </w:r>
          </w:p>
        </w:tc>
        <w:tc>
          <w:tcPr>
            <w:tcW w:w="4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NSP</w:t>
            </w:r>
          </w:p>
        </w:tc>
      </w:tr>
      <w:tr>
        <w:tc>
          <w:tcPr>
            <w:tcW w:w="43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609850" cy="2085975"/>
                  <wp:docPr id="38" name="Drawing 3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86025" cy="1943100"/>
                  <wp:docPr id="39" name="Drawing 3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50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Attention</w:t>
            </w:r>
          </w:p>
        </w:tc>
        <w:tc>
          <w:tcPr>
            <w:tcW w:w="415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50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819650" cy="2333625"/>
                  <wp:docPr id="40" name="Drawing 4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495800" cy="3409950"/>
                  <wp:docPr id="41" name="Drawing 4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5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505"/>
      </w:tblGrid>
      <w:tr>
        <w:tc>
          <w:tcPr>
            <w:tcW w:w="8505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class </w:t>
            </w:r>
            <w:r>
              <w:rPr>
                <w:rFonts w:eastAsia="Consolas" w:ascii="Consolas" w:cs="Consolas" w:hAnsi="Consolas"/>
                <w:sz w:val="22"/>
              </w:rPr>
              <w:t>BERT(nn.Module):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"""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BERT model : Bidirectional Encoder Representations from Transformers.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"""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def </w:t>
            </w:r>
            <w:r>
              <w:rPr>
                <w:rFonts w:eastAsia="Consolas" w:ascii="Consolas" w:cs="Consolas" w:hAnsi="Consolas"/>
                <w:sz w:val="22"/>
              </w:rPr>
              <w:t>__init__(self, vocab_size, hidden=768, n_layers=12, attn_heads=12, dropout=0.1):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"""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:param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vocab_size: vocab_size of total words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:param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hidden: BERT model hidden size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:param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n_layers: numbers of Transformer blocks(layers)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:param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attn_heads: number of attention heads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:param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dropout: dropout rate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"""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super().__init__()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self.hidden = hidden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self.n_layers = n_layers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self.attn_heads = attn_heads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paper noted they used 4*hidden_size for ff_network_hidden_size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self.feed_forward_hidden = hidden * 4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embedding for BERT, sum of positional, segment, token embeddings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self.embedding = BERTEmbedding(vocab_size=vocab_size, embed_size=hidden)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multi-layers transformer blocks, deep network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self.transformer_blocks = nn.ModuleList(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[TransformerBlock(hidden, attn_heads, hidden * 4, dropout)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for </w:t>
            </w:r>
            <w:r>
              <w:rPr>
                <w:rFonts w:eastAsia="Consolas" w:ascii="Consolas" w:cs="Consolas" w:hAnsi="Consolas"/>
                <w:sz w:val="22"/>
              </w:rPr>
              <w:t xml:space="preserve">_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in </w:t>
            </w:r>
            <w:r>
              <w:rPr>
                <w:rFonts w:eastAsia="Consolas" w:ascii="Consolas" w:cs="Consolas" w:hAnsi="Consolas"/>
                <w:sz w:val="22"/>
              </w:rPr>
              <w:t>range(n_layers)])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def </w:t>
            </w:r>
            <w:r>
              <w:rPr>
                <w:rFonts w:eastAsia="Consolas" w:ascii="Consolas" w:cs="Consolas" w:hAnsi="Consolas"/>
                <w:sz w:val="22"/>
              </w:rPr>
              <w:t>forward(self, x, segment_info):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attention masking for padded token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# torch.ByteTensor([batch_size, 1, seq_len, seq_len)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mask = (x &gt; 0).unsqueeze(1).repeat(1, x.size(1), 1).unsqueeze(1)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embedding the indexed sequence to sequence of vectors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</w:rPr>
              <w:t>x = self.embedding(x, segment_info)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running over multiple transformer blocks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for </w:t>
            </w:r>
            <w:r>
              <w:rPr>
                <w:rFonts w:eastAsia="Consolas" w:ascii="Consolas" w:cs="Consolas" w:hAnsi="Consolas"/>
                <w:sz w:val="22"/>
              </w:rPr>
              <w:t xml:space="preserve">transformer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in </w:t>
            </w:r>
            <w:r>
              <w:rPr>
                <w:rFonts w:eastAsia="Consolas" w:ascii="Consolas" w:cs="Consolas" w:hAnsi="Consolas"/>
                <w:sz w:val="22"/>
              </w:rPr>
              <w:t>self.transformer_blocks: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x = transformer.forward(x, mask)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return </w:t>
            </w:r>
            <w:r>
              <w:rPr>
                <w:rFonts w:eastAsia="Consolas" w:ascii="Consolas" w:cs="Consolas" w:hAnsi="Consolas"/>
                <w:sz w:val="22"/>
              </w:rPr>
              <w:t>x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分类问题：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505"/>
      </w:tblGrid>
      <w:tr>
        <w:tc>
          <w:tcPr>
            <w:tcW w:w="8505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Apache</w:t>
              <w:br w:type="textWrapping"/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def </w:t>
            </w:r>
            <w:r>
              <w:rPr>
                <w:rFonts w:eastAsia="Consolas" w:ascii="Consolas" w:cs="Consolas" w:hAnsi="Consolas"/>
                <w:sz w:val="22"/>
              </w:rPr>
              <w:t>random_sent(self, index):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t1, t2 = self.get_corpus_line(index)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output_text, label(isNotNext:0, isNext:1)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if </w:t>
            </w:r>
            <w:r>
              <w:rPr>
                <w:rFonts w:eastAsia="Consolas" w:ascii="Consolas" w:cs="Consolas" w:hAnsi="Consolas"/>
                <w:sz w:val="22"/>
              </w:rPr>
              <w:t>random.random() &gt; 0.5: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return </w:t>
            </w:r>
            <w:r>
              <w:rPr>
                <w:rFonts w:eastAsia="Consolas" w:ascii="Consolas" w:cs="Consolas" w:hAnsi="Consolas"/>
                <w:sz w:val="22"/>
              </w:rPr>
              <w:t>t1, t2, 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>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return </w:t>
            </w:r>
            <w:r>
              <w:rPr>
                <w:rFonts w:eastAsia="Consolas" w:ascii="Consolas" w:cs="Consolas" w:hAnsi="Consolas"/>
                <w:sz w:val="22"/>
              </w:rPr>
              <w:t>t1, self.get_random_line(), 0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（3）Fine Tuning（微调）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在海量单预料上训练完BERT之后，便可以将其应用到</w:t>
      </w:r>
      <w:r>
        <w:rPr>
          <w:rFonts w:eastAsia="等线" w:ascii="Arial" w:cs="Arial" w:hAnsi="Arial"/>
          <w:sz w:val="22"/>
        </w:rPr>
        <w:t>NLP</w:t>
      </w:r>
      <w:r>
        <w:rPr>
          <w:rFonts w:eastAsia="等线" w:ascii="Arial" w:cs="Arial" w:hAnsi="Arial"/>
          <w:sz w:val="22"/>
        </w:rPr>
        <w:t>的各个任务中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334000" cy="2657475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六、实践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[bert.tgz]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pretrain代码整体架构图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657350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1.1 BERTDataset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3686175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1.2 BERT模型的构建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1.2.1 BERTEmbedding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60020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1.2.2 TransformBlock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447925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1.3 BERT模型的训练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1.3.1 BERTLM的训练流程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428875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1.3.2 BERT的训练流程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6534150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5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80473">
    <w:lvl>
      <w:numFmt w:val="bullet"/>
      <w:suff w:val="tab"/>
      <w:lvlText w:val="•"/>
      <w:rPr>
        <w:color w:val="3370ff"/>
      </w:rPr>
    </w:lvl>
  </w:abstractNum>
  <w:abstractNum w:abstractNumId="80474">
    <w:lvl>
      <w:numFmt w:val="bullet"/>
      <w:suff w:val="tab"/>
      <w:lvlText w:val="•"/>
      <w:rPr>
        <w:color w:val="3370ff"/>
      </w:rPr>
    </w:lvl>
  </w:abstractNum>
  <w:abstractNum w:abstractNumId="80475">
    <w:lvl>
      <w:numFmt w:val="bullet"/>
      <w:suff w:val="tab"/>
      <w:lvlText w:val="•"/>
      <w:rPr>
        <w:color w:val="3370ff"/>
      </w:rPr>
    </w:lvl>
  </w:abstractNum>
  <w:abstractNum w:abstractNumId="80476">
    <w:lvl>
      <w:numFmt w:val="bullet"/>
      <w:suff w:val="tab"/>
      <w:lvlText w:val="•"/>
      <w:rPr>
        <w:color w:val="3370ff"/>
      </w:rPr>
    </w:lvl>
  </w:abstractNum>
  <w:abstractNum w:abstractNumId="80477">
    <w:lvl>
      <w:numFmt w:val="bullet"/>
      <w:suff w:val="tab"/>
      <w:lvlText w:val="•"/>
      <w:rPr>
        <w:color w:val="3370ff"/>
      </w:rPr>
    </w:lvl>
  </w:abstractNum>
  <w:abstractNum w:abstractNumId="80478">
    <w:lvl>
      <w:numFmt w:val="bullet"/>
      <w:suff w:val="tab"/>
      <w:lvlText w:val="•"/>
      <w:rPr>
        <w:color w:val="3370ff"/>
      </w:rPr>
    </w:lvl>
  </w:abstractNum>
  <w:abstractNum w:abstractNumId="80479">
    <w:lvl>
      <w:numFmt w:val="bullet"/>
      <w:suff w:val="tab"/>
      <w:lvlText w:val="•"/>
      <w:rPr>
        <w:color w:val="3370ff"/>
      </w:rPr>
    </w:lvl>
  </w:abstractNum>
  <w:abstractNum w:abstractNumId="80480">
    <w:lvl>
      <w:numFmt w:val="bullet"/>
      <w:suff w:val="tab"/>
      <w:lvlText w:val="•"/>
      <w:rPr>
        <w:color w:val="3370ff"/>
      </w:rPr>
    </w:lvl>
  </w:abstractNum>
  <w:num w:numId="1">
    <w:abstractNumId w:val="80473"/>
  </w:num>
  <w:num w:numId="2">
    <w:abstractNumId w:val="80474"/>
  </w:num>
  <w:num w:numId="3">
    <w:abstractNumId w:val="80475"/>
  </w:num>
  <w:num w:numId="4">
    <w:abstractNumId w:val="80476"/>
  </w:num>
  <w:num w:numId="5">
    <w:abstractNumId w:val="80477"/>
  </w:num>
  <w:num w:numId="6">
    <w:abstractNumId w:val="80478"/>
  </w:num>
  <w:num w:numId="7">
    <w:abstractNumId w:val="80479"/>
  </w:num>
  <w:num w:numId="8">
    <w:abstractNumId w:val="8048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media/image1.png" Type="http://schemas.openxmlformats.org/officeDocument/2006/relationships/image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media/image45.png" Type="http://schemas.openxmlformats.org/officeDocument/2006/relationships/image"/><Relationship Id="rId5" Target="media/image2.png" Type="http://schemas.openxmlformats.org/officeDocument/2006/relationships/image"/><Relationship Id="rId50" Target="media/image46.png" Type="http://schemas.openxmlformats.org/officeDocument/2006/relationships/image"/><Relationship Id="rId51" Target="media/image47.png" Type="http://schemas.openxmlformats.org/officeDocument/2006/relationships/image"/><Relationship Id="rId52" Target="media/image48.png" Type="http://schemas.openxmlformats.org/officeDocument/2006/relationships/image"/><Relationship Id="rId53" Target="media/image49.png" Type="http://schemas.openxmlformats.org/officeDocument/2006/relationships/image"/><Relationship Id="rId54" Target="header1.xml" Type="http://schemas.openxmlformats.org/officeDocument/2006/relationships/header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numbering.xml" Type="http://schemas.openxmlformats.org/officeDocument/2006/relationships/numberi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2022-12-12T16:12:43Z</dcterms:created>
  <dc:creator>Apache POI</dc:creator>
</cp:coreProperties>
</file>